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8BE9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05CB5937" w14:textId="77777777" w:rsidR="007E6844" w:rsidRDefault="007E6844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7E6844">
        <w:rPr>
          <w:rFonts w:ascii="Arial" w:hAnsi="Arial" w:cs="Arial"/>
          <w:b/>
          <w:sz w:val="20"/>
          <w:szCs w:val="20"/>
        </w:rPr>
        <w:t>ATTESTATION</w:t>
      </w:r>
    </w:p>
    <w:p w14:paraId="652A5836" w14:textId="6EA9B13A" w:rsidR="00B64900" w:rsidRPr="007E6844" w:rsidRDefault="00B64900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Consultation N°</w:t>
      </w:r>
      <w:r w:rsidR="00BD08F3">
        <w:rPr>
          <w:rFonts w:ascii="Arial" w:hAnsi="Arial" w:cs="Arial"/>
          <w:b/>
          <w:sz w:val="20"/>
          <w:szCs w:val="20"/>
        </w:rPr>
        <w:t>110.26-</w:t>
      </w:r>
      <w:proofErr w:type="gramStart"/>
      <w:r w:rsidR="00BD08F3">
        <w:rPr>
          <w:rFonts w:ascii="Arial" w:hAnsi="Arial" w:cs="Arial"/>
          <w:b/>
          <w:sz w:val="20"/>
          <w:szCs w:val="20"/>
        </w:rPr>
        <w:t>09.DARPeM</w:t>
      </w:r>
      <w:proofErr w:type="gramEnd"/>
      <w:r w:rsidR="00BD08F3">
        <w:rPr>
          <w:rFonts w:ascii="Arial" w:hAnsi="Arial" w:cs="Arial"/>
          <w:b/>
          <w:sz w:val="20"/>
          <w:szCs w:val="20"/>
        </w:rPr>
        <w:t xml:space="preserve"> </w:t>
      </w:r>
    </w:p>
    <w:p w14:paraId="24870987" w14:textId="50A9D089" w:rsidR="007E6844" w:rsidRPr="00A54DD3" w:rsidRDefault="00A54DD3" w:rsidP="007E6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 w:rsidRPr="00A54DD3">
        <w:rPr>
          <w:rFonts w:eastAsia="Century Gothic" w:cstheme="minorHAnsi"/>
          <w:b/>
          <w:bCs/>
        </w:rPr>
        <w:t xml:space="preserve">ENGAGEMENT </w:t>
      </w:r>
      <w:r w:rsidR="00647446">
        <w:rPr>
          <w:rFonts w:eastAsia="Century Gothic" w:cstheme="minorHAnsi"/>
          <w:b/>
          <w:bCs/>
        </w:rPr>
        <w:t>RESPECT LEGISLATION ET</w:t>
      </w:r>
      <w:r w:rsidRPr="00A54DD3">
        <w:rPr>
          <w:rFonts w:eastAsia="Century Gothic" w:cstheme="minorHAnsi"/>
          <w:b/>
          <w:bCs/>
        </w:rPr>
        <w:t xml:space="preserve"> REGLEMENTA</w:t>
      </w:r>
      <w:r w:rsidR="00647446">
        <w:rPr>
          <w:rFonts w:eastAsia="Century Gothic" w:cstheme="minorHAnsi"/>
          <w:b/>
          <w:bCs/>
        </w:rPr>
        <w:t>TION</w:t>
      </w:r>
    </w:p>
    <w:p w14:paraId="10B110C0" w14:textId="77777777" w:rsidR="000407AF" w:rsidRDefault="000407AF" w:rsidP="00A54DD3">
      <w:pPr>
        <w:jc w:val="both"/>
        <w:rPr>
          <w:rFonts w:ascii="Arial" w:hAnsi="Arial" w:cs="Arial"/>
          <w:sz w:val="20"/>
          <w:szCs w:val="20"/>
        </w:rPr>
      </w:pPr>
    </w:p>
    <w:p w14:paraId="7708281E" w14:textId="114B4C0C" w:rsidR="00A54DD3" w:rsidRDefault="007E6844" w:rsidP="00A54DD3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>Je, soussigné(e), (nom du candidat pouvant engager la société), de la société ……….</w:t>
      </w:r>
    </w:p>
    <w:p w14:paraId="732143F0" w14:textId="646F71DE" w:rsidR="00674384" w:rsidRPr="007E6844" w:rsidRDefault="00A54DD3" w:rsidP="00A54DD3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</w:t>
      </w:r>
      <w:r w:rsidRPr="00A54DD3">
        <w:rPr>
          <w:rFonts w:ascii="Arial" w:hAnsi="Arial" w:cs="Arial"/>
          <w:sz w:val="20"/>
          <w:szCs w:val="20"/>
        </w:rPr>
        <w:t>andidat</w:t>
      </w:r>
      <w:proofErr w:type="gramEnd"/>
      <w:r w:rsidRPr="00A54DD3">
        <w:rPr>
          <w:rFonts w:ascii="Arial" w:hAnsi="Arial" w:cs="Arial"/>
          <w:sz w:val="20"/>
          <w:szCs w:val="20"/>
        </w:rPr>
        <w:t xml:space="preserve"> à l’attribution </w:t>
      </w:r>
      <w:r>
        <w:rPr>
          <w:rFonts w:ascii="Arial" w:hAnsi="Arial" w:cs="Arial"/>
          <w:sz w:val="20"/>
          <w:szCs w:val="20"/>
        </w:rPr>
        <w:t>du</w:t>
      </w:r>
      <w:r w:rsidRPr="00A54DD3">
        <w:rPr>
          <w:rFonts w:ascii="Arial" w:hAnsi="Arial" w:cs="Arial"/>
          <w:sz w:val="20"/>
          <w:szCs w:val="20"/>
        </w:rPr>
        <w:t xml:space="preserve"> marché issu de la consultation </w:t>
      </w:r>
      <w:r w:rsidR="00647446">
        <w:rPr>
          <w:rFonts w:ascii="Arial" w:hAnsi="Arial" w:cs="Arial"/>
          <w:b/>
          <w:sz w:val="20"/>
          <w:szCs w:val="20"/>
        </w:rPr>
        <w:t xml:space="preserve">N° </w:t>
      </w:r>
      <w:r w:rsidR="00BD08F3">
        <w:rPr>
          <w:rFonts w:ascii="Arial" w:hAnsi="Arial" w:cs="Arial"/>
          <w:b/>
          <w:sz w:val="20"/>
          <w:szCs w:val="20"/>
        </w:rPr>
        <w:t xml:space="preserve">110.26-09.DARPeM </w:t>
      </w:r>
      <w:r w:rsidR="007E6844" w:rsidRPr="007E6844">
        <w:rPr>
          <w:rFonts w:ascii="Arial" w:hAnsi="Arial" w:cs="Arial"/>
          <w:sz w:val="20"/>
          <w:szCs w:val="20"/>
        </w:rPr>
        <w:t>portant sur :</w:t>
      </w:r>
    </w:p>
    <w:p w14:paraId="460197E8" w14:textId="77777777" w:rsidR="009A092E" w:rsidRDefault="00DB0169" w:rsidP="007E6844">
      <w:pPr>
        <w:pStyle w:val="Corpsdetexte"/>
        <w:spacing w:line="256" w:lineRule="auto"/>
        <w:ind w:left="0"/>
        <w:jc w:val="both"/>
        <w:rPr>
          <w:rFonts w:ascii="Arial" w:hAnsi="Arial" w:cs="Arial"/>
          <w:b/>
          <w:bCs/>
          <w:spacing w:val="-1"/>
          <w:lang w:val="fr-FR"/>
        </w:rPr>
      </w:pPr>
      <w:r w:rsidRPr="00DB0169">
        <w:rPr>
          <w:rFonts w:ascii="Arial" w:hAnsi="Arial" w:cs="Arial"/>
          <w:b/>
          <w:bCs/>
          <w:spacing w:val="-1"/>
          <w:lang w:val="fr-FR"/>
        </w:rPr>
        <w:t xml:space="preserve">Réalisation pour le compte de l’Assistance Publique-Hôpitaux de Paris (AP-HP) de l’activité de pharmacovigilance (PV) avec prise en charge </w:t>
      </w:r>
    </w:p>
    <w:p w14:paraId="05E37468" w14:textId="77777777" w:rsidR="009A092E" w:rsidRDefault="00DB0169" w:rsidP="009A092E">
      <w:pPr>
        <w:pStyle w:val="Corpsdetexte"/>
        <w:numPr>
          <w:ilvl w:val="0"/>
          <w:numId w:val="5"/>
        </w:numPr>
        <w:spacing w:line="256" w:lineRule="auto"/>
        <w:jc w:val="both"/>
        <w:rPr>
          <w:rFonts w:ascii="Arial" w:hAnsi="Arial" w:cs="Arial"/>
          <w:b/>
          <w:bCs/>
          <w:spacing w:val="-1"/>
          <w:lang w:val="fr-FR"/>
        </w:rPr>
      </w:pPr>
      <w:r w:rsidRPr="00DB0169">
        <w:rPr>
          <w:rFonts w:ascii="Arial" w:hAnsi="Arial" w:cs="Arial"/>
          <w:b/>
          <w:bCs/>
          <w:spacing w:val="-1"/>
          <w:lang w:val="fr-FR"/>
        </w:rPr>
        <w:t>i) des responsabilités et activités opérationnelles pour la PV des médicaments (spécialités pharmaceutiques et préparations hospitalières) exploités par l’Etablissement Pharmaceutique (EP de l’AP-HP)</w:t>
      </w:r>
      <w:r w:rsidR="009A092E">
        <w:rPr>
          <w:rFonts w:ascii="Arial" w:hAnsi="Arial" w:cs="Arial"/>
          <w:b/>
          <w:bCs/>
          <w:spacing w:val="-1"/>
          <w:lang w:val="fr-FR"/>
        </w:rPr>
        <w:t xml:space="preserve"> </w:t>
      </w:r>
      <w:r w:rsidRPr="00DB0169">
        <w:rPr>
          <w:rFonts w:ascii="Arial" w:hAnsi="Arial" w:cs="Arial"/>
          <w:b/>
          <w:bCs/>
          <w:spacing w:val="-1"/>
          <w:lang w:val="fr-FR"/>
        </w:rPr>
        <w:t>et</w:t>
      </w:r>
      <w:r w:rsidR="009A092E">
        <w:rPr>
          <w:rFonts w:ascii="Arial" w:hAnsi="Arial" w:cs="Arial"/>
          <w:b/>
          <w:bCs/>
          <w:spacing w:val="-1"/>
          <w:lang w:val="fr-FR"/>
        </w:rPr>
        <w:t>,</w:t>
      </w:r>
    </w:p>
    <w:p w14:paraId="43857577" w14:textId="09994C6C" w:rsidR="009A092E" w:rsidRDefault="00DB0169" w:rsidP="009A092E">
      <w:pPr>
        <w:pStyle w:val="Corpsdetexte"/>
        <w:numPr>
          <w:ilvl w:val="0"/>
          <w:numId w:val="5"/>
        </w:numPr>
        <w:spacing w:line="256" w:lineRule="auto"/>
        <w:jc w:val="both"/>
        <w:rPr>
          <w:rFonts w:ascii="Arial" w:hAnsi="Arial" w:cs="Arial"/>
          <w:b/>
          <w:bCs/>
          <w:spacing w:val="-1"/>
          <w:lang w:val="fr-FR"/>
        </w:rPr>
      </w:pPr>
      <w:r w:rsidRPr="00DB0169">
        <w:rPr>
          <w:rFonts w:ascii="Arial" w:hAnsi="Arial" w:cs="Arial"/>
          <w:b/>
          <w:bCs/>
          <w:spacing w:val="-1"/>
          <w:lang w:val="fr-FR"/>
        </w:rPr>
        <w:t>ii) des responsabilités pour les médicaments dont l’AP-HP est Titulaire et qui sont exploités par des partenaires industriels et</w:t>
      </w:r>
      <w:r w:rsidR="009A092E">
        <w:rPr>
          <w:rFonts w:ascii="Arial" w:hAnsi="Arial" w:cs="Arial"/>
          <w:b/>
          <w:bCs/>
          <w:spacing w:val="-1"/>
          <w:lang w:val="fr-FR"/>
        </w:rPr>
        <w:t>,</w:t>
      </w:r>
      <w:r w:rsidRPr="00DB0169">
        <w:rPr>
          <w:rFonts w:ascii="Arial" w:hAnsi="Arial" w:cs="Arial"/>
          <w:b/>
          <w:bCs/>
          <w:spacing w:val="-1"/>
          <w:lang w:val="fr-FR"/>
        </w:rPr>
        <w:t xml:space="preserve"> </w:t>
      </w:r>
    </w:p>
    <w:p w14:paraId="5A8EC1D3" w14:textId="2F777C6B" w:rsidR="00DB0169" w:rsidRDefault="00DB0169" w:rsidP="009A092E">
      <w:pPr>
        <w:pStyle w:val="Corpsdetexte"/>
        <w:numPr>
          <w:ilvl w:val="0"/>
          <w:numId w:val="5"/>
        </w:numPr>
        <w:spacing w:line="256" w:lineRule="auto"/>
        <w:jc w:val="both"/>
        <w:rPr>
          <w:rFonts w:ascii="Arial" w:hAnsi="Arial" w:cs="Arial"/>
          <w:b/>
          <w:bCs/>
          <w:spacing w:val="-1"/>
          <w:lang w:val="fr-FR"/>
        </w:rPr>
      </w:pPr>
      <w:r w:rsidRPr="00DB0169">
        <w:rPr>
          <w:rFonts w:ascii="Arial" w:hAnsi="Arial" w:cs="Arial"/>
          <w:b/>
          <w:bCs/>
          <w:spacing w:val="-1"/>
          <w:lang w:val="fr-FR"/>
        </w:rPr>
        <w:t>ii</w:t>
      </w:r>
      <w:r w:rsidR="00566EC6">
        <w:rPr>
          <w:rFonts w:ascii="Arial" w:hAnsi="Arial" w:cs="Arial"/>
          <w:b/>
          <w:bCs/>
          <w:spacing w:val="-1"/>
          <w:lang w:val="fr-FR"/>
        </w:rPr>
        <w:t>i</w:t>
      </w:r>
      <w:r w:rsidRPr="00DB0169">
        <w:rPr>
          <w:rFonts w:ascii="Arial" w:hAnsi="Arial" w:cs="Arial"/>
          <w:b/>
          <w:bCs/>
          <w:spacing w:val="-1"/>
          <w:lang w:val="fr-FR"/>
        </w:rPr>
        <w:t xml:space="preserve">) réalisation d’un back-up pour la permanence téléphonique d’exploitation de l’EP de l’AP-HP (traitement des demandes d’information médicale, recueil des notifications de PV et des réclamations qualité produits) de 8h30 à 18h30 du lundi au vendredi (hors jours fériés). </w:t>
      </w:r>
    </w:p>
    <w:p w14:paraId="114538FA" w14:textId="77777777" w:rsidR="00DB0169" w:rsidRDefault="00DB0169" w:rsidP="007E6844">
      <w:pPr>
        <w:pStyle w:val="Corpsdetexte"/>
        <w:spacing w:line="256" w:lineRule="auto"/>
        <w:ind w:left="0"/>
        <w:jc w:val="both"/>
        <w:rPr>
          <w:rFonts w:ascii="Arial" w:hAnsi="Arial" w:cs="Arial"/>
          <w:b/>
          <w:bCs/>
          <w:spacing w:val="-1"/>
          <w:lang w:val="fr-FR"/>
        </w:rPr>
      </w:pPr>
    </w:p>
    <w:p w14:paraId="5C68CF5B" w14:textId="46B9B73D" w:rsidR="007E6844" w:rsidRPr="000407AF" w:rsidRDefault="000407AF" w:rsidP="007E6844">
      <w:pPr>
        <w:pStyle w:val="Corpsdetexte"/>
        <w:spacing w:line="256" w:lineRule="auto"/>
        <w:ind w:left="0"/>
        <w:jc w:val="both"/>
        <w:rPr>
          <w:rFonts w:ascii="Arial" w:hAnsi="Arial" w:cs="Arial"/>
          <w:lang w:val="fr-FR"/>
        </w:rPr>
      </w:pPr>
      <w:r>
        <w:rPr>
          <w:rFonts w:ascii="Arial" w:hAnsi="Arial" w:cs="Arial"/>
          <w:spacing w:val="-1"/>
          <w:lang w:val="fr-FR"/>
        </w:rPr>
        <w:t>M’engage</w:t>
      </w:r>
      <w:r w:rsidRPr="000407AF">
        <w:rPr>
          <w:rFonts w:ascii="Arial" w:hAnsi="Arial" w:cs="Arial"/>
          <w:spacing w:val="-1"/>
          <w:lang w:val="fr-FR"/>
        </w:rPr>
        <w:t xml:space="preserve"> sur l’honneur à respecter l</w:t>
      </w:r>
      <w:r w:rsidR="00DB0169">
        <w:rPr>
          <w:rFonts w:ascii="Arial" w:hAnsi="Arial" w:cs="Arial"/>
          <w:spacing w:val="-1"/>
          <w:lang w:val="fr-FR"/>
        </w:rPr>
        <w:t xml:space="preserve">a législation et la </w:t>
      </w:r>
      <w:r w:rsidRPr="000407AF">
        <w:rPr>
          <w:rFonts w:ascii="Arial" w:hAnsi="Arial" w:cs="Arial"/>
          <w:spacing w:val="-1"/>
          <w:lang w:val="fr-FR"/>
        </w:rPr>
        <w:t xml:space="preserve">réglementation en vigueur </w:t>
      </w:r>
      <w:r w:rsidR="00DB0169">
        <w:rPr>
          <w:rFonts w:ascii="Arial" w:hAnsi="Arial" w:cs="Arial"/>
          <w:spacing w:val="-1"/>
          <w:lang w:val="fr-FR"/>
        </w:rPr>
        <w:t>applicable</w:t>
      </w:r>
      <w:r>
        <w:rPr>
          <w:rFonts w:ascii="Arial" w:hAnsi="Arial" w:cs="Arial"/>
          <w:spacing w:val="-1"/>
          <w:lang w:val="fr-FR"/>
        </w:rPr>
        <w:t xml:space="preserve">, et notamment </w:t>
      </w:r>
      <w:r w:rsidRPr="000407AF">
        <w:rPr>
          <w:rFonts w:ascii="Arial" w:hAnsi="Arial" w:cs="Arial"/>
          <w:spacing w:val="-1"/>
          <w:lang w:val="fr-FR"/>
        </w:rPr>
        <w:t>:</w:t>
      </w:r>
    </w:p>
    <w:p w14:paraId="5F78CC64" w14:textId="5DB77720" w:rsidR="00DB0169" w:rsidRPr="00DB0169" w:rsidRDefault="00DB0169" w:rsidP="00DB0169">
      <w:pPr>
        <w:pStyle w:val="Paragraphedeliste"/>
        <w:numPr>
          <w:ilvl w:val="0"/>
          <w:numId w:val="4"/>
        </w:numPr>
        <w:rPr>
          <w:rFonts w:cs="Arial"/>
        </w:rPr>
      </w:pPr>
      <w:r w:rsidRPr="00DB0169">
        <w:rPr>
          <w:rFonts w:cs="Arial"/>
        </w:rPr>
        <w:t xml:space="preserve">L'ensemble de la législation de l'Union européenne dans le secteur pharmaceutique, tel que compilé dans le volume 1 de la publication « La réglementation des médicaments dans l'Union européenne », comprenant : </w:t>
      </w:r>
    </w:p>
    <w:p w14:paraId="3846025A" w14:textId="09167159" w:rsidR="00DB0169" w:rsidRPr="00DB0169" w:rsidRDefault="00DB0169" w:rsidP="00DB0169">
      <w:pPr>
        <w:pStyle w:val="Paragraphedeliste"/>
        <w:numPr>
          <w:ilvl w:val="1"/>
          <w:numId w:val="4"/>
        </w:numPr>
        <w:ind w:left="1134"/>
        <w:rPr>
          <w:rFonts w:cs="Arial"/>
        </w:rPr>
      </w:pPr>
      <w:proofErr w:type="gramStart"/>
      <w:r w:rsidRPr="00DB0169">
        <w:rPr>
          <w:rFonts w:cs="Arial"/>
        </w:rPr>
        <w:t>la</w:t>
      </w:r>
      <w:proofErr w:type="gramEnd"/>
      <w:r w:rsidRPr="00DB0169">
        <w:rPr>
          <w:rFonts w:cs="Arial"/>
        </w:rPr>
        <w:t xml:space="preserve"> directive 2001/83/CE, telle que modifiée par la directive 2010/84/UE et par la directive 2012/26/UE</w:t>
      </w:r>
    </w:p>
    <w:p w14:paraId="70D5115B" w14:textId="7F5C120C" w:rsidR="00DB0169" w:rsidRPr="00DB0169" w:rsidRDefault="00DB0169" w:rsidP="00DB0169">
      <w:pPr>
        <w:pStyle w:val="Paragraphedeliste"/>
        <w:numPr>
          <w:ilvl w:val="1"/>
          <w:numId w:val="4"/>
        </w:numPr>
        <w:ind w:left="1134"/>
        <w:rPr>
          <w:rFonts w:cs="Arial"/>
        </w:rPr>
      </w:pPr>
      <w:proofErr w:type="gramStart"/>
      <w:r w:rsidRPr="00DB0169">
        <w:rPr>
          <w:rFonts w:cs="Arial"/>
        </w:rPr>
        <w:t>le</w:t>
      </w:r>
      <w:proofErr w:type="gramEnd"/>
      <w:r w:rsidRPr="00DB0169">
        <w:rPr>
          <w:rFonts w:cs="Arial"/>
        </w:rPr>
        <w:t xml:space="preserve"> règlement (CE) n° 726/2004, tel que modifié par le règlement (UE) n° 1235/2010 et par le règlement (UE) n° 1027/2012</w:t>
      </w:r>
    </w:p>
    <w:p w14:paraId="522E5082" w14:textId="77777777" w:rsidR="00DB0169" w:rsidRDefault="00DB0169" w:rsidP="00DB0169">
      <w:pPr>
        <w:pStyle w:val="Paragraphedeliste"/>
        <w:numPr>
          <w:ilvl w:val="1"/>
          <w:numId w:val="4"/>
        </w:numPr>
        <w:ind w:left="1134"/>
        <w:rPr>
          <w:rFonts w:cs="Arial"/>
        </w:rPr>
      </w:pPr>
      <w:proofErr w:type="gramStart"/>
      <w:r w:rsidRPr="00DB0169">
        <w:rPr>
          <w:rFonts w:cs="Arial"/>
        </w:rPr>
        <w:t>le</w:t>
      </w:r>
      <w:proofErr w:type="gramEnd"/>
      <w:r w:rsidRPr="00DB0169">
        <w:rPr>
          <w:rFonts w:cs="Arial"/>
        </w:rPr>
        <w:t xml:space="preserve"> règlement d’exécution (UE) n° 520/2012 de la Commission </w:t>
      </w:r>
    </w:p>
    <w:p w14:paraId="7A913A4F" w14:textId="6B52DB7E" w:rsidR="00DB0169" w:rsidRPr="00DB0169" w:rsidRDefault="00DB0169" w:rsidP="00DB0169">
      <w:pPr>
        <w:pStyle w:val="Paragraphedeliste"/>
        <w:numPr>
          <w:ilvl w:val="1"/>
          <w:numId w:val="4"/>
        </w:numPr>
        <w:ind w:left="1134"/>
        <w:rPr>
          <w:rFonts w:cs="Arial"/>
        </w:rPr>
      </w:pPr>
      <w:proofErr w:type="gramStart"/>
      <w:r>
        <w:rPr>
          <w:rFonts w:cs="Arial"/>
        </w:rPr>
        <w:t>le</w:t>
      </w:r>
      <w:proofErr w:type="gramEnd"/>
      <w:r>
        <w:rPr>
          <w:rFonts w:cs="Arial"/>
        </w:rPr>
        <w:t xml:space="preserve"> r</w:t>
      </w:r>
      <w:r w:rsidRPr="00DB0169">
        <w:rPr>
          <w:rFonts w:cs="Arial"/>
        </w:rPr>
        <w:t>èglement d’exécution (UE) n° 2025/1466 de la Commission, volume 9 des « Règles régissant les médicaments dans l’Union européenne » – Lignes directrices relatives à la pharmacovigilance des médicaments à usage humain et vétérinaire – Modules des lignes directrices sur les bonnes pratiques de pharmacovigilance (GVP)</w:t>
      </w:r>
    </w:p>
    <w:p w14:paraId="5CBD987E" w14:textId="56A62673" w:rsidR="00DB0169" w:rsidRPr="00DB0169" w:rsidRDefault="00DB0169" w:rsidP="00DB0169">
      <w:pPr>
        <w:pStyle w:val="Paragraphedeliste"/>
        <w:numPr>
          <w:ilvl w:val="0"/>
          <w:numId w:val="4"/>
        </w:numPr>
        <w:rPr>
          <w:rFonts w:cs="Arial"/>
        </w:rPr>
      </w:pPr>
      <w:r w:rsidRPr="00DB0169">
        <w:rPr>
          <w:rFonts w:cs="Arial"/>
        </w:rPr>
        <w:t>Code de la santé publique (Code français de la santé publique) et notamment les articles L5121-22 à L5121-26, les articles R5121-150 à R5121-201-8</w:t>
      </w:r>
    </w:p>
    <w:p w14:paraId="79C4176B" w14:textId="2B025C84" w:rsidR="00DB0169" w:rsidRPr="00DB0169" w:rsidRDefault="00DB0169" w:rsidP="00DB0169">
      <w:pPr>
        <w:pStyle w:val="Paragraphedeliste"/>
        <w:numPr>
          <w:ilvl w:val="0"/>
          <w:numId w:val="4"/>
        </w:numPr>
        <w:rPr>
          <w:rFonts w:cs="Arial"/>
        </w:rPr>
      </w:pPr>
      <w:r w:rsidRPr="00DB0169">
        <w:rPr>
          <w:rFonts w:cs="Arial"/>
        </w:rPr>
        <w:t>Bonnes pratiques de pharmacovigilance françaises.</w:t>
      </w:r>
    </w:p>
    <w:p w14:paraId="29CBFA2F" w14:textId="46D7F241" w:rsidR="000407AF" w:rsidRPr="000407AF" w:rsidRDefault="000407AF" w:rsidP="000407AF">
      <w:pPr>
        <w:rPr>
          <w:rFonts w:cs="Arial"/>
        </w:rPr>
      </w:pPr>
    </w:p>
    <w:p w14:paraId="467B6C60" w14:textId="77777777" w:rsidR="007E6844" w:rsidRDefault="00B64900" w:rsidP="007E68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Date, lieu, nom et prénom de la personne pouvant engager la société</w:t>
      </w:r>
    </w:p>
    <w:p w14:paraId="07F98202" w14:textId="77777777" w:rsidR="00B64900" w:rsidRDefault="00B64900" w:rsidP="007E6844">
      <w:pPr>
        <w:jc w:val="both"/>
        <w:rPr>
          <w:rFonts w:ascii="Arial" w:hAnsi="Arial" w:cs="Arial"/>
          <w:sz w:val="20"/>
          <w:szCs w:val="20"/>
        </w:rPr>
      </w:pPr>
    </w:p>
    <w:p w14:paraId="09FD461F" w14:textId="77777777" w:rsidR="00B64900" w:rsidRPr="007E6844" w:rsidRDefault="00B64900" w:rsidP="007E684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de l’entreprise, signature et cachet de la société, précédés da la mention manuscrite « lu et approuvé »</w:t>
      </w:r>
    </w:p>
    <w:p w14:paraId="5477BA00" w14:textId="4EAAFEBB" w:rsid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10276852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</w:p>
    <w:p w14:paraId="52D9CEDB" w14:textId="77777777" w:rsidR="007E6844" w:rsidRPr="007E6844" w:rsidRDefault="007E6844" w:rsidP="007E6844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Ce document est à joindre dans la remise de votre offre. </w:t>
      </w:r>
      <w:r w:rsidR="00B64900">
        <w:rPr>
          <w:rFonts w:ascii="Arial" w:hAnsi="Arial" w:cs="Arial"/>
          <w:sz w:val="20"/>
          <w:szCs w:val="20"/>
        </w:rPr>
        <w:t>Les conditions sont définies dans le règlement de consultation.</w:t>
      </w:r>
    </w:p>
    <w:sectPr w:rsidR="007E6844" w:rsidRPr="007E68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EF8FC" w14:textId="77777777" w:rsidR="005411BD" w:rsidRDefault="005411BD" w:rsidP="007E6844">
      <w:pPr>
        <w:spacing w:after="0" w:line="240" w:lineRule="auto"/>
      </w:pPr>
      <w:r>
        <w:separator/>
      </w:r>
    </w:p>
  </w:endnote>
  <w:endnote w:type="continuationSeparator" w:id="0">
    <w:p w14:paraId="6783CE24" w14:textId="77777777" w:rsidR="005411BD" w:rsidRDefault="005411BD" w:rsidP="007E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182D3" w14:textId="77777777" w:rsidR="005411BD" w:rsidRDefault="005411BD" w:rsidP="007E6844">
      <w:pPr>
        <w:spacing w:after="0" w:line="240" w:lineRule="auto"/>
      </w:pPr>
      <w:r>
        <w:separator/>
      </w:r>
    </w:p>
  </w:footnote>
  <w:footnote w:type="continuationSeparator" w:id="0">
    <w:p w14:paraId="03BF4FE3" w14:textId="77777777" w:rsidR="005411BD" w:rsidRDefault="005411BD" w:rsidP="007E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43BB" w14:textId="77777777" w:rsidR="007E6844" w:rsidRDefault="007E6844">
    <w:pPr>
      <w:pStyle w:val="En-tte"/>
    </w:pPr>
    <w:r>
      <w:rPr>
        <w:rFonts w:ascii="Verdana" w:hAnsi="Verdana"/>
        <w:noProof/>
        <w:color w:val="0062AE"/>
        <w:sz w:val="16"/>
        <w:szCs w:val="16"/>
        <w:lang w:eastAsia="fr-FR"/>
      </w:rPr>
      <w:drawing>
        <wp:inline distT="0" distB="0" distL="0" distR="0" wp14:anchorId="63555E97" wp14:editId="5D1AC363">
          <wp:extent cx="609600" cy="285750"/>
          <wp:effectExtent l="0" t="0" r="0" b="0"/>
          <wp:docPr id="1" name="Image 1" descr="cid:image002.pn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2" descr="cid:image002.png@01DBA7DA.17731A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color w:val="1F497D"/>
        <w:sz w:val="20"/>
        <w:szCs w:val="20"/>
        <w:lang w:eastAsia="fr-FR"/>
      </w:rPr>
      <w:drawing>
        <wp:inline distT="0" distB="0" distL="0" distR="0" wp14:anchorId="66C68275" wp14:editId="6887A602">
          <wp:extent cx="1111250" cy="203200"/>
          <wp:effectExtent l="0" t="0" r="0" b="6350"/>
          <wp:docPr id="2" name="Image 2" descr="cid:image003.jp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3" descr="cid:image003.jpg@01DBA7DA.17731A10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250" cy="20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14083" w14:textId="77777777" w:rsidR="007E6844" w:rsidRDefault="007E6844">
    <w:pPr>
      <w:pStyle w:val="En-tte"/>
    </w:pPr>
  </w:p>
  <w:p w14:paraId="3654CADD" w14:textId="77777777" w:rsidR="007E6844" w:rsidRDefault="007E68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02FB"/>
    <w:multiLevelType w:val="hybridMultilevel"/>
    <w:tmpl w:val="4606A4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A60B2"/>
    <w:multiLevelType w:val="hybridMultilevel"/>
    <w:tmpl w:val="D842E8A8"/>
    <w:lvl w:ilvl="0" w:tplc="87880CDC">
      <w:numFmt w:val="bullet"/>
      <w:lvlText w:val="-"/>
      <w:lvlJc w:val="left"/>
      <w:pPr>
        <w:ind w:left="720" w:hanging="360"/>
      </w:pPr>
      <w:rPr>
        <w:rFonts w:ascii="Arial" w:eastAsia="Century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40FD1"/>
    <w:multiLevelType w:val="hybridMultilevel"/>
    <w:tmpl w:val="CBB801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47902"/>
    <w:multiLevelType w:val="hybridMultilevel"/>
    <w:tmpl w:val="397A62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CB4163"/>
    <w:multiLevelType w:val="hybridMultilevel"/>
    <w:tmpl w:val="FFAAD4D0"/>
    <w:lvl w:ilvl="0" w:tplc="29EE00C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844"/>
    <w:rsid w:val="000407AF"/>
    <w:rsid w:val="00131FB7"/>
    <w:rsid w:val="00142A11"/>
    <w:rsid w:val="00181CD4"/>
    <w:rsid w:val="00274076"/>
    <w:rsid w:val="00392332"/>
    <w:rsid w:val="0051324E"/>
    <w:rsid w:val="005411BD"/>
    <w:rsid w:val="00566EC6"/>
    <w:rsid w:val="00647446"/>
    <w:rsid w:val="0066526A"/>
    <w:rsid w:val="006D35B3"/>
    <w:rsid w:val="007E6844"/>
    <w:rsid w:val="00831D46"/>
    <w:rsid w:val="00967DAE"/>
    <w:rsid w:val="009A092E"/>
    <w:rsid w:val="00A2482E"/>
    <w:rsid w:val="00A54DD3"/>
    <w:rsid w:val="00A96C9B"/>
    <w:rsid w:val="00B64900"/>
    <w:rsid w:val="00B84113"/>
    <w:rsid w:val="00BD0011"/>
    <w:rsid w:val="00BD08F3"/>
    <w:rsid w:val="00D55466"/>
    <w:rsid w:val="00D90ED6"/>
    <w:rsid w:val="00DA0207"/>
    <w:rsid w:val="00DB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A1DC"/>
  <w15:chartTrackingRefBased/>
  <w15:docId w15:val="{CF1CDFA5-0B51-4EFF-A7FD-B1EF7D68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6844"/>
  </w:style>
  <w:style w:type="paragraph" w:styleId="Pieddepage">
    <w:name w:val="footer"/>
    <w:basedOn w:val="Normal"/>
    <w:link w:val="Pieddepag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6844"/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7E6844"/>
    <w:pPr>
      <w:widowControl w:val="0"/>
      <w:spacing w:after="0" w:line="240" w:lineRule="auto"/>
      <w:ind w:left="178"/>
    </w:pPr>
    <w:rPr>
      <w:rFonts w:ascii="Century Gothic" w:eastAsia="Century Gothic" w:hAnsi="Century Gothic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7E6844"/>
    <w:rPr>
      <w:rFonts w:ascii="Century Gothic" w:eastAsia="Century Gothic" w:hAnsi="Century Gothic"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A54DD3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54DD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54DD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54DD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07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07A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2.png@01DBA7DA.17731A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3.jpg@01DBA7DA.17731A1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Laetitia (EPS)</dc:creator>
  <cp:keywords/>
  <dc:description/>
  <cp:lastModifiedBy>FRADET Camille</cp:lastModifiedBy>
  <cp:revision>3</cp:revision>
  <cp:lastPrinted>2025-04-23T14:42:00Z</cp:lastPrinted>
  <dcterms:created xsi:type="dcterms:W3CDTF">2026-08-20T11:19:00Z</dcterms:created>
  <dcterms:modified xsi:type="dcterms:W3CDTF">2026-08-20T11:20:00Z</dcterms:modified>
</cp:coreProperties>
</file>